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76" w:rsidRPr="004062D7" w:rsidRDefault="00714276" w:rsidP="00714276">
      <w:pPr>
        <w:spacing w:beforeLines="50" w:before="156" w:afterLines="50" w:after="156" w:line="500" w:lineRule="exact"/>
        <w:contextualSpacing/>
        <w:rPr>
          <w:rFonts w:ascii="Times New Roman" w:eastAsia="黑体" w:hAnsi="Times New Roman" w:cs="Times New Roman"/>
          <w:bCs/>
          <w:sz w:val="28"/>
          <w:szCs w:val="32"/>
        </w:rPr>
      </w:pPr>
      <w:r w:rsidRPr="004062D7">
        <w:rPr>
          <w:rFonts w:ascii="Times New Roman" w:eastAsia="黑体" w:hAnsi="Times New Roman" w:cs="Times New Roman"/>
          <w:bCs/>
          <w:sz w:val="28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28"/>
          <w:szCs w:val="32"/>
        </w:rPr>
        <w:t>1</w:t>
      </w:r>
    </w:p>
    <w:p w:rsidR="00714276" w:rsidRPr="004062D7" w:rsidRDefault="00714276" w:rsidP="00714276">
      <w:pPr>
        <w:spacing w:beforeLines="50" w:before="156" w:afterLines="50" w:after="156" w:line="500" w:lineRule="exact"/>
        <w:contextualSpacing/>
        <w:rPr>
          <w:rFonts w:ascii="Times New Roman" w:eastAsia="楷体_GB2312" w:hAnsi="Times New Roman" w:cs="Times New Roman"/>
          <w:b/>
          <w:bCs/>
          <w:sz w:val="28"/>
          <w:szCs w:val="28"/>
        </w:rPr>
      </w:pPr>
    </w:p>
    <w:p w:rsidR="00714276" w:rsidRPr="004062D7" w:rsidRDefault="00714276" w:rsidP="00714276">
      <w:pPr>
        <w:adjustRightInd w:val="0"/>
        <w:snapToGrid w:val="0"/>
        <w:spacing w:beforeLines="50" w:before="156" w:afterLines="50" w:after="156" w:line="500" w:lineRule="exact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32"/>
        </w:rPr>
      </w:pPr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一、肺癌筛查</w:t>
      </w:r>
    </w:p>
    <w:p w:rsidR="00714276" w:rsidRPr="004062D7" w:rsidRDefault="00714276" w:rsidP="00714276">
      <w:pPr>
        <w:snapToGrid w:val="0"/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62D7">
        <w:rPr>
          <w:rFonts w:ascii="Times New Roman" w:eastAsia="仿宋_GB2312" w:hAnsi="Times New Roman" w:cs="Times New Roman"/>
          <w:sz w:val="28"/>
          <w:szCs w:val="28"/>
        </w:rPr>
        <w:t>适宜人群：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40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岁以上，有肿瘤家族史，长期吸烟、被动吸烟者，有职业暴露史（石棉、铀、铍、氡等接触者），有慢性阻塞性肺气肿或慢性肺纤维化病史者。</w:t>
      </w:r>
      <w:bookmarkStart w:id="0" w:name="_GoBack"/>
      <w:bookmarkEnd w:id="0"/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543"/>
      </w:tblGrid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体检项目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项目说明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胸部低剂量螺旋</w:t>
            </w: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CT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肺部筛查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例</w:t>
            </w:r>
          </w:p>
        </w:tc>
      </w:tr>
    </w:tbl>
    <w:p w:rsidR="00714276" w:rsidRDefault="00714276" w:rsidP="00714276">
      <w:pPr>
        <w:adjustRightInd w:val="0"/>
        <w:spacing w:beforeLines="50" w:before="156" w:afterLines="50" w:after="156" w:line="500" w:lineRule="exact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32"/>
        </w:rPr>
      </w:pPr>
    </w:p>
    <w:p w:rsidR="00714276" w:rsidRPr="004062D7" w:rsidRDefault="00714276" w:rsidP="00714276">
      <w:pPr>
        <w:adjustRightInd w:val="0"/>
        <w:spacing w:beforeLines="50" w:before="156" w:afterLines="50" w:after="156" w:line="500" w:lineRule="exact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32"/>
        </w:rPr>
      </w:pPr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二、肝癌筛查</w:t>
      </w:r>
    </w:p>
    <w:p w:rsidR="00714276" w:rsidRPr="004062D7" w:rsidRDefault="00714276" w:rsidP="00714276">
      <w:pPr>
        <w:snapToGrid w:val="0"/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62D7">
        <w:rPr>
          <w:rFonts w:ascii="Times New Roman" w:eastAsia="仿宋_GB2312" w:hAnsi="Times New Roman" w:cs="Times New Roman"/>
          <w:bCs/>
          <w:sz w:val="28"/>
          <w:szCs w:val="28"/>
        </w:rPr>
        <w:t>适宜人群：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有肿瘤家族史，乙肝及丙肝现患或携带者，肝硬化者，酒精或非酒精性肝病者（乙肝五项需签署知情同意书）。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543"/>
      </w:tblGrid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体检项目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项目说明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甲胎蛋白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用于肝癌的筛查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甲胎蛋白异质体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用于肝癌的筛查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乙肝五项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病毒性肝炎的检查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丙肝抗体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病毒性肝炎的检查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腹部超声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腹腔肝脏占位性检查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" w:name="_Hlk10473554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例</w:t>
            </w:r>
          </w:p>
        </w:tc>
      </w:tr>
    </w:tbl>
    <w:p w:rsidR="00714276" w:rsidRDefault="00714276" w:rsidP="00714276">
      <w:pPr>
        <w:adjustRightInd w:val="0"/>
        <w:spacing w:beforeLines="50" w:before="156" w:afterLines="50" w:after="156" w:line="500" w:lineRule="exact"/>
        <w:rPr>
          <w:rFonts w:ascii="Times New Roman" w:eastAsia="黑体" w:hAnsi="Times New Roman" w:cs="Times New Roman"/>
          <w:b/>
          <w:bCs/>
          <w:sz w:val="28"/>
          <w:szCs w:val="32"/>
        </w:rPr>
      </w:pPr>
    </w:p>
    <w:p w:rsidR="00714276" w:rsidRPr="004062D7" w:rsidRDefault="00714276" w:rsidP="00714276">
      <w:pPr>
        <w:adjustRightInd w:val="0"/>
        <w:spacing w:beforeLines="50" w:before="156" w:afterLines="50" w:after="156" w:line="500" w:lineRule="exact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32"/>
        </w:rPr>
        <w:t>三、</w:t>
      </w:r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上消化道癌</w:t>
      </w:r>
      <w:bookmarkEnd w:id="1"/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、</w:t>
      </w:r>
      <w:bookmarkStart w:id="2" w:name="_Hlk10473560"/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结直肠癌</w:t>
      </w:r>
      <w:bookmarkEnd w:id="2"/>
      <w:r w:rsidRPr="004062D7">
        <w:rPr>
          <w:rFonts w:ascii="Times New Roman" w:eastAsia="黑体" w:hAnsi="Times New Roman" w:cs="Times New Roman"/>
          <w:b/>
          <w:bCs/>
          <w:sz w:val="28"/>
          <w:szCs w:val="32"/>
        </w:rPr>
        <w:t>筛查</w:t>
      </w:r>
    </w:p>
    <w:p w:rsidR="00714276" w:rsidRPr="004062D7" w:rsidRDefault="00714276" w:rsidP="00714276">
      <w:pPr>
        <w:spacing w:line="500" w:lineRule="exact"/>
        <w:ind w:firstLineChars="200"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C11E8F">
        <w:rPr>
          <w:rFonts w:ascii="Times New Roman" w:eastAsia="仿宋_GB2312" w:hAnsi="Times New Roman" w:cs="Times New Roman"/>
          <w:sz w:val="28"/>
          <w:szCs w:val="28"/>
        </w:rPr>
        <w:t>上消化道癌适宜人群：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年龄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40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岁以上；有消化道肿瘤或胃癌家族史；幽门螺旋杆菌感染并有消化道症状，长期有反酸或烧心症状；喜食高盐、烟熏食物、有慢性胃溃疡、萎缩性胃炎、胃息肉、或胃肠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lastRenderedPageBreak/>
        <w:t>上化生、原因不明贫血、大便潜血阳性。心肺功能良好。</w:t>
      </w:r>
    </w:p>
    <w:p w:rsidR="00714276" w:rsidRPr="004062D7" w:rsidRDefault="00714276" w:rsidP="00714276">
      <w:pPr>
        <w:spacing w:line="500" w:lineRule="exact"/>
        <w:ind w:firstLineChars="200"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C11E8F">
        <w:rPr>
          <w:rFonts w:ascii="Times New Roman" w:eastAsia="仿宋_GB2312" w:hAnsi="Times New Roman" w:cs="Times New Roman"/>
          <w:sz w:val="28"/>
          <w:szCs w:val="28"/>
        </w:rPr>
        <w:t>结直肠癌适宜人群：</w:t>
      </w:r>
      <w:r w:rsidRPr="009E7FED">
        <w:rPr>
          <w:rFonts w:ascii="Times New Roman" w:eastAsia="仿宋_GB2312" w:hAnsi="Times New Roman" w:cs="Times New Roman"/>
          <w:b/>
          <w:sz w:val="28"/>
          <w:szCs w:val="28"/>
        </w:rPr>
        <w:t>年龄</w:t>
      </w:r>
      <w:r w:rsidRPr="009E7FED">
        <w:rPr>
          <w:rFonts w:ascii="Times New Roman" w:eastAsia="仿宋_GB2312" w:hAnsi="Times New Roman" w:cs="Times New Roman"/>
          <w:b/>
          <w:sz w:val="28"/>
          <w:szCs w:val="28"/>
        </w:rPr>
        <w:t>40</w:t>
      </w:r>
      <w:r w:rsidRPr="009E7FED">
        <w:rPr>
          <w:rFonts w:ascii="Times New Roman" w:eastAsia="仿宋_GB2312" w:hAnsi="Times New Roman" w:cs="Times New Roman"/>
          <w:b/>
          <w:sz w:val="28"/>
          <w:szCs w:val="28"/>
        </w:rPr>
        <w:t>岁</w:t>
      </w:r>
      <w:r w:rsidRPr="009E7FED">
        <w:rPr>
          <w:rFonts w:ascii="Times New Roman" w:eastAsia="仿宋_GB2312" w:hAnsi="Times New Roman" w:cs="Times New Roman"/>
          <w:b/>
          <w:sz w:val="28"/>
          <w:szCs w:val="28"/>
        </w:rPr>
        <w:t>-74</w:t>
      </w:r>
      <w:r w:rsidRPr="009E7FED">
        <w:rPr>
          <w:rFonts w:ascii="Times New Roman" w:eastAsia="仿宋_GB2312" w:hAnsi="Times New Roman" w:cs="Times New Roman"/>
          <w:b/>
          <w:sz w:val="28"/>
          <w:szCs w:val="28"/>
        </w:rPr>
        <w:t>岁</w:t>
      </w:r>
      <w:r w:rsidRPr="004062D7">
        <w:rPr>
          <w:rFonts w:ascii="Times New Roman" w:eastAsia="仿宋_GB2312" w:hAnsi="Times New Roman" w:cs="Times New Roman"/>
          <w:sz w:val="28"/>
          <w:szCs w:val="28"/>
        </w:rPr>
        <w:t>；膳食习惯不良长期脂肪餐或红肉，一级亲属（父母、子女及亲兄弟姐妹）有结直肠癌病史或本人有癌症病史、肠息肉、慢性结肠炎病史，大便潜血检查阳性、心肺功能良好。</w:t>
      </w: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4819"/>
      </w:tblGrid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体检项目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5900EA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0EA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项目说明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传染病检查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胃镜前检查：艾滋病毒抗体、梅毒血清特异性抗体、丙肝、乙肝表面抗原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凝血项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胃镜前检查凝血功能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胃镜筛查胃溃疡、胃炎、胃癌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</w:t>
            </w: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HP</w:t>
            </w: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胃镜下检测幽门螺旋杆菌感染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胃镜病理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根据病灶胃镜取病理检查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麻醉费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无痛胃镜麻醉术及材料费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麻醉药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无痛麻醉术中用药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肠镜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筛查肠道疾病、肠癌等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肠镜检查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肠镜活检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肠镜病理检查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肠镜病理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药物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adjustRightInd w:val="0"/>
              <w:snapToGrid w:val="0"/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062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麻醉术中用药及清肠剂</w:t>
            </w:r>
          </w:p>
        </w:tc>
      </w:tr>
      <w:tr w:rsidR="00714276" w:rsidRPr="004062D7" w:rsidTr="00C9411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76" w:rsidRPr="004062D7" w:rsidRDefault="00714276" w:rsidP="00C9411E">
            <w:pPr>
              <w:spacing w:beforeLines="50" w:before="156" w:afterLines="50" w:after="156"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4062D7">
              <w:rPr>
                <w:rFonts w:ascii="Times New Roman" w:eastAsia="仿宋_GB2312" w:hAnsi="Times New Roman" w:cs="Times New Roman"/>
                <w:sz w:val="28"/>
                <w:szCs w:val="28"/>
              </w:rPr>
              <w:t>例</w:t>
            </w:r>
          </w:p>
        </w:tc>
      </w:tr>
    </w:tbl>
    <w:p w:rsidR="00714276" w:rsidRDefault="00714276" w:rsidP="00714276"/>
    <w:p w:rsidR="0095767B" w:rsidRDefault="0095767B"/>
    <w:sectPr w:rsidR="0095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76"/>
    <w:rsid w:val="00714276"/>
    <w:rsid w:val="009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129D"/>
  <w15:chartTrackingRefBased/>
  <w15:docId w15:val="{3D4BC614-67D7-430D-8048-7F4A849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李橙媛</dc:creator>
  <cp:keywords/>
  <dc:description/>
  <cp:lastModifiedBy>李橙媛</cp:lastModifiedBy>
  <cp:revision>1</cp:revision>
  <dcterms:created xsi:type="dcterms:W3CDTF">2019-06-21T00:51:00Z</dcterms:created>
  <dcterms:modified xsi:type="dcterms:W3CDTF">2019-06-21T00:52:00Z</dcterms:modified>
</cp:coreProperties>
</file>